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C030" w14:textId="77777777" w:rsidR="00861BF1" w:rsidRDefault="00861BF1">
      <w:pPr>
        <w:sectPr w:rsidR="00861BF1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379B566" w14:textId="77777777" w:rsidR="00861BF1" w:rsidRDefault="000D3B57">
      <w:pPr>
        <w:spacing w:after="0" w:line="240" w:lineRule="auto"/>
        <w:jc w:val="center"/>
        <w:rPr>
          <w:b/>
        </w:rPr>
      </w:pPr>
      <w:r>
        <w:rPr>
          <w:b/>
        </w:rPr>
        <w:t>Membership Application</w:t>
      </w:r>
    </w:p>
    <w:p w14:paraId="0F30DA3B" w14:textId="77777777" w:rsidR="00861BF1" w:rsidRDefault="000D3B57">
      <w:pPr>
        <w:tabs>
          <w:tab w:val="center" w:pos="4680"/>
        </w:tabs>
        <w:spacing w:after="0" w:line="240" w:lineRule="auto"/>
        <w:jc w:val="center"/>
      </w:pPr>
      <w:bookmarkStart w:id="0" w:name="_gjdgxs" w:colFirst="0" w:colLast="0"/>
      <w:bookmarkEnd w:id="0"/>
      <w:r>
        <w:t>July 1, 2019 – June 30, 2020</w:t>
      </w:r>
    </w:p>
    <w:p w14:paraId="6030CA8B" w14:textId="77777777" w:rsidR="00861BF1" w:rsidRDefault="00861BF1"/>
    <w:p w14:paraId="4AD730C7" w14:textId="77777777" w:rsidR="00861BF1" w:rsidRDefault="000D3B57">
      <w:pPr>
        <w:rPr>
          <w:b/>
        </w:rPr>
      </w:pPr>
      <w:r>
        <w:rPr>
          <w:b/>
        </w:rPr>
        <w:t xml:space="preserve">MEMBER INFORMATION </w:t>
      </w:r>
    </w:p>
    <w:p w14:paraId="3C772CEB" w14:textId="77777777" w:rsidR="00861BF1" w:rsidRDefault="000D3B57">
      <w:r>
        <w:t xml:space="preserve">Full Name: </w:t>
      </w:r>
    </w:p>
    <w:p w14:paraId="4302F90E" w14:textId="77777777" w:rsidR="00861BF1" w:rsidRDefault="000D3B57">
      <w:r>
        <w:t xml:space="preserve">Title:       </w:t>
      </w:r>
    </w:p>
    <w:p w14:paraId="64196513" w14:textId="77777777" w:rsidR="00861BF1" w:rsidRDefault="000D3B57">
      <w:r>
        <w:t xml:space="preserve">School District: </w:t>
      </w:r>
    </w:p>
    <w:p w14:paraId="3D4785AF" w14:textId="77777777" w:rsidR="00861BF1" w:rsidRDefault="000D3B57">
      <w:r>
        <w:t xml:space="preserve">Educational Institution: </w:t>
      </w:r>
    </w:p>
    <w:p w14:paraId="7BE0671B" w14:textId="77777777" w:rsidR="00861BF1" w:rsidRDefault="000D3B57">
      <w:r>
        <w:t xml:space="preserve">Address: </w:t>
      </w:r>
    </w:p>
    <w:p w14:paraId="6AE08386" w14:textId="77777777" w:rsidR="00861BF1" w:rsidRDefault="000D3B57">
      <w:r>
        <w:t xml:space="preserve">City: </w:t>
      </w:r>
      <w:r>
        <w:tab/>
        <w:t xml:space="preserve"> </w:t>
      </w:r>
      <w:r>
        <w:tab/>
        <w:t xml:space="preserve">State: CT </w:t>
      </w:r>
      <w:r>
        <w:tab/>
      </w:r>
      <w:r>
        <w:tab/>
        <w:t>Zip:</w:t>
      </w:r>
    </w:p>
    <w:p w14:paraId="42228A50" w14:textId="77777777" w:rsidR="00861BF1" w:rsidRDefault="000D3B57">
      <w:r>
        <w:t>Phone: ____________________ Email: ____</w:t>
      </w:r>
    </w:p>
    <w:p w14:paraId="422108C9" w14:textId="77777777" w:rsidR="00861BF1" w:rsidRDefault="000D3B57">
      <w:pPr>
        <w:rPr>
          <w:b/>
        </w:rPr>
      </w:pPr>
      <w:r>
        <w:rPr>
          <w:b/>
        </w:rPr>
        <w:t>MEMBERSHIP CATEGORIES (choose one)</w:t>
      </w:r>
    </w:p>
    <w:p w14:paraId="085AEC2D" w14:textId="77777777" w:rsidR="00861BF1" w:rsidRDefault="000D3B57">
      <w:pPr>
        <w:rPr>
          <w:b/>
        </w:rPr>
      </w:pPr>
      <w:r>
        <w:rPr>
          <w:b/>
        </w:rPr>
        <w:t>Dues Paying</w:t>
      </w:r>
    </w:p>
    <w:p w14:paraId="23233611" w14:textId="77777777" w:rsidR="00861BF1" w:rsidRDefault="000D3B57">
      <w:r>
        <w:rPr>
          <w:rFonts w:ascii="MS Gothic" w:eastAsia="MS Gothic" w:hAnsi="MS Gothic" w:cs="MS Gothic"/>
        </w:rPr>
        <w:t>☐</w:t>
      </w:r>
      <w:r>
        <w:t xml:space="preserve"> $ 100 Superintendents</w:t>
      </w:r>
    </w:p>
    <w:p w14:paraId="18DDFB1A" w14:textId="77777777" w:rsidR="00861BF1" w:rsidRDefault="000D3B57">
      <w:r>
        <w:rPr>
          <w:rFonts w:ascii="MS Gothic" w:eastAsia="MS Gothic" w:hAnsi="MS Gothic" w:cs="MS Gothic"/>
        </w:rPr>
        <w:t>☐</w:t>
      </w:r>
      <w:r>
        <w:t xml:space="preserve"> $50 Principal; Assistant Principal; College Personnel; Educational Professionals; and Retired Administrators</w:t>
      </w:r>
    </w:p>
    <w:p w14:paraId="16F6CE84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>For districts registering more tha</w:t>
      </w:r>
      <w:r>
        <w:rPr>
          <w:color w:val="000000"/>
        </w:rPr>
        <w:t>n three (3) administrators, General Membership dues are as follows:</w:t>
      </w:r>
    </w:p>
    <w:p w14:paraId="155D6F07" w14:textId="77777777" w:rsidR="00861BF1" w:rsidRDefault="00861BF1">
      <w:pPr>
        <w:spacing w:after="0" w:line="240" w:lineRule="auto"/>
        <w:rPr>
          <w:color w:val="000000"/>
        </w:rPr>
      </w:pPr>
    </w:p>
    <w:p w14:paraId="3C79278D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Number of District Administrators </w:t>
      </w:r>
      <w:r>
        <w:rPr>
          <w:color w:val="000000"/>
        </w:rPr>
        <w:tab/>
      </w:r>
      <w:r>
        <w:rPr>
          <w:color w:val="000000"/>
        </w:rPr>
        <w:tab/>
        <w:t>Cost Per Administrator</w:t>
      </w:r>
    </w:p>
    <w:p w14:paraId="0EEF150E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3-5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$40</w:t>
      </w:r>
    </w:p>
    <w:p w14:paraId="050782D8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6-20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$35</w:t>
      </w:r>
    </w:p>
    <w:p w14:paraId="0C335A42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21-50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$30</w:t>
      </w:r>
    </w:p>
    <w:p w14:paraId="291A5BE3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50+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$25</w:t>
      </w:r>
    </w:p>
    <w:p w14:paraId="7343D8FF" w14:textId="77777777" w:rsidR="00861BF1" w:rsidRDefault="00861BF1">
      <w:pPr>
        <w:spacing w:after="0" w:line="240" w:lineRule="auto"/>
        <w:rPr>
          <w:color w:val="000000"/>
        </w:rPr>
      </w:pPr>
    </w:p>
    <w:p w14:paraId="0CE89E0F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>Annual Associate Membership dues shall be thirty-five dolla</w:t>
      </w:r>
      <w:r>
        <w:rPr>
          <w:color w:val="000000"/>
        </w:rPr>
        <w:t>rs ($35.00).</w:t>
      </w:r>
    </w:p>
    <w:p w14:paraId="53045CD2" w14:textId="77777777" w:rsidR="00861BF1" w:rsidRDefault="00861BF1">
      <w:pPr>
        <w:spacing w:after="0" w:line="240" w:lineRule="auto"/>
        <w:rPr>
          <w:color w:val="000000"/>
        </w:rPr>
      </w:pPr>
    </w:p>
    <w:p w14:paraId="6969C70B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Annual Affiliate/Business Partner Membership will be as follows:  </w:t>
      </w:r>
    </w:p>
    <w:p w14:paraId="1A05DA46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ab/>
        <w:t>Platinum Annual Affiliate/Business Partner $3,000.00</w:t>
      </w:r>
    </w:p>
    <w:p w14:paraId="6D936AC5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ab/>
        <w:t>Gold Annual Affiliate/Business Partner $1,500.00</w:t>
      </w:r>
    </w:p>
    <w:p w14:paraId="4B740260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ab/>
        <w:t>Silver Annual Affiliate/Business Partner $1,000.00</w:t>
      </w:r>
    </w:p>
    <w:p w14:paraId="3C8BEBA0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ab/>
        <w:t>Bronze Annual Affi</w:t>
      </w:r>
      <w:r>
        <w:rPr>
          <w:color w:val="000000"/>
        </w:rPr>
        <w:t>liate/Business Partner $500.00</w:t>
      </w:r>
    </w:p>
    <w:p w14:paraId="5EDB2F4A" w14:textId="77777777" w:rsidR="00861BF1" w:rsidRDefault="00861BF1">
      <w:pPr>
        <w:spacing w:after="0" w:line="240" w:lineRule="auto"/>
        <w:rPr>
          <w:color w:val="000000"/>
        </w:rPr>
      </w:pPr>
    </w:p>
    <w:p w14:paraId="19B225BE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>Eligible individuals may choose to maintain only a General Membership but will not be able to market or promote their business through any CALAS-sponsored event unless they are Affiliate/Business Partner Members.</w:t>
      </w:r>
    </w:p>
    <w:p w14:paraId="625EA72A" w14:textId="77777777" w:rsidR="00861BF1" w:rsidRDefault="00861BF1">
      <w:pPr>
        <w:spacing w:after="0" w:line="240" w:lineRule="auto"/>
        <w:rPr>
          <w:color w:val="000000"/>
        </w:rPr>
      </w:pPr>
    </w:p>
    <w:p w14:paraId="643FD87D" w14:textId="77777777" w:rsidR="00861BF1" w:rsidRDefault="000D3B57">
      <w:pPr>
        <w:spacing w:after="0" w:line="240" w:lineRule="auto"/>
        <w:rPr>
          <w:color w:val="000000"/>
        </w:rPr>
      </w:pPr>
      <w:r>
        <w:rPr>
          <w:color w:val="000000"/>
        </w:rPr>
        <w:t>Annual Aff</w:t>
      </w:r>
      <w:r>
        <w:rPr>
          <w:color w:val="000000"/>
        </w:rPr>
        <w:t>iliate/State and National Educational Associations Membership shall be $250.00 for up to (6) specified members of the following groups, and any such other groups as the Board of Directors may deem “Affiliates”: American Association of School Administrators</w:t>
      </w:r>
      <w:r>
        <w:rPr>
          <w:color w:val="000000"/>
        </w:rPr>
        <w:t>, Connecticut Association of Boards of Education, Connecticut Association of Schools, Connecticut Association of Public School Superintendents, Connecticut Association of School Administrators, Connecticut Association of Latinos in Higher Education.</w:t>
      </w:r>
    </w:p>
    <w:p w14:paraId="00611246" w14:textId="77777777" w:rsidR="00861BF1" w:rsidRDefault="00861BF1">
      <w:pPr>
        <w:spacing w:after="0" w:line="240" w:lineRule="auto"/>
        <w:rPr>
          <w:b/>
          <w:color w:val="000000"/>
        </w:rPr>
      </w:pPr>
    </w:p>
    <w:p w14:paraId="2706B942" w14:textId="77777777" w:rsidR="00861BF1" w:rsidRDefault="00861BF1">
      <w:pPr>
        <w:rPr>
          <w:b/>
        </w:rPr>
      </w:pPr>
    </w:p>
    <w:p w14:paraId="47FDEACD" w14:textId="77777777" w:rsidR="00861BF1" w:rsidRDefault="000D3B57">
      <w:pPr>
        <w:rPr>
          <w:b/>
        </w:rPr>
      </w:pPr>
      <w:r>
        <w:rPr>
          <w:b/>
        </w:rPr>
        <w:t xml:space="preserve">METHOD OF PAYMENT </w:t>
      </w:r>
    </w:p>
    <w:p w14:paraId="732589D2" w14:textId="77777777" w:rsidR="00861BF1" w:rsidRDefault="000D3B57">
      <w:pPr>
        <w:rPr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Check Enclosed: $_______ (payable to CALAS)</w:t>
      </w:r>
    </w:p>
    <w:p w14:paraId="022524D8" w14:textId="77777777" w:rsidR="00861BF1" w:rsidRDefault="00861BF1">
      <w:pPr>
        <w:rPr>
          <w:b/>
        </w:rPr>
      </w:pPr>
    </w:p>
    <w:p w14:paraId="66032724" w14:textId="77777777" w:rsidR="00861BF1" w:rsidRDefault="000D3B57">
      <w:pPr>
        <w:jc w:val="center"/>
        <w:rPr>
          <w:b/>
        </w:rPr>
      </w:pPr>
      <w:r>
        <w:rPr>
          <w:b/>
        </w:rPr>
        <w:t>Please submit completed application and payment to: CALAS</w:t>
      </w:r>
    </w:p>
    <w:p w14:paraId="22018485" w14:textId="77777777" w:rsidR="00861BF1" w:rsidRDefault="000D3B57">
      <w:pPr>
        <w:shd w:val="clear" w:color="auto" w:fill="FFFFFF"/>
        <w:spacing w:after="0" w:line="240" w:lineRule="auto"/>
        <w:jc w:val="center"/>
        <w:rPr>
          <w:b/>
          <w:i/>
          <w:color w:val="222222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>49 Edgerton Street</w:t>
      </w:r>
    </w:p>
    <w:p w14:paraId="2F45B723" w14:textId="77777777" w:rsidR="00861BF1" w:rsidRDefault="000D3B57">
      <w:pPr>
        <w:shd w:val="clear" w:color="auto" w:fill="FFFFFF"/>
        <w:spacing w:after="0" w:line="240" w:lineRule="auto"/>
        <w:jc w:val="center"/>
        <w:rPr>
          <w:b/>
          <w:i/>
          <w:color w:val="222222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 xml:space="preserve">East Hampton, CT 06424 </w:t>
      </w:r>
    </w:p>
    <w:p w14:paraId="208F84DF" w14:textId="77777777" w:rsidR="00861BF1" w:rsidRDefault="000D3B57">
      <w:pPr>
        <w:shd w:val="clear" w:color="auto" w:fill="FFFFFF"/>
        <w:spacing w:after="0" w:line="240" w:lineRule="auto"/>
        <w:jc w:val="center"/>
        <w:rPr>
          <w:b/>
          <w:i/>
          <w:color w:val="222222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>calasedu@gmail.com</w:t>
      </w:r>
    </w:p>
    <w:p w14:paraId="3CE9199B" w14:textId="77777777" w:rsidR="00861BF1" w:rsidRDefault="000D3B57">
      <w:pPr>
        <w:shd w:val="clear" w:color="auto" w:fill="FFFFFF"/>
        <w:spacing w:after="0" w:line="240" w:lineRule="auto"/>
        <w:jc w:val="center"/>
      </w:pPr>
      <w:r>
        <w:rPr>
          <w:b/>
          <w:i/>
          <w:color w:val="222222"/>
          <w:sz w:val="24"/>
          <w:szCs w:val="24"/>
        </w:rPr>
        <w:t>Thank you for your support.</w:t>
      </w:r>
    </w:p>
    <w:p w14:paraId="55882ACC" w14:textId="77777777" w:rsidR="00861BF1" w:rsidRDefault="00861BF1">
      <w:pPr>
        <w:spacing w:after="0" w:line="240" w:lineRule="auto"/>
      </w:pPr>
    </w:p>
    <w:p w14:paraId="63DEA5A1" w14:textId="77777777" w:rsidR="00861BF1" w:rsidRDefault="00861BF1">
      <w:pPr>
        <w:spacing w:after="0" w:line="240" w:lineRule="auto"/>
      </w:pPr>
    </w:p>
    <w:p w14:paraId="6F85034D" w14:textId="77777777" w:rsidR="00861BF1" w:rsidRDefault="00861BF1">
      <w:pPr>
        <w:spacing w:after="0" w:line="240" w:lineRule="auto"/>
      </w:pPr>
    </w:p>
    <w:p w14:paraId="5CDC9DCD" w14:textId="77777777" w:rsidR="00861BF1" w:rsidRDefault="00861BF1">
      <w:pPr>
        <w:spacing w:after="0" w:line="240" w:lineRule="auto"/>
      </w:pPr>
    </w:p>
    <w:p w14:paraId="169EB2FE" w14:textId="77777777" w:rsidR="00861BF1" w:rsidRDefault="00861BF1">
      <w:pPr>
        <w:spacing w:after="0" w:line="240" w:lineRule="auto"/>
      </w:pPr>
    </w:p>
    <w:p w14:paraId="614574DE" w14:textId="77777777" w:rsidR="00861BF1" w:rsidRDefault="00861BF1">
      <w:pPr>
        <w:spacing w:after="0" w:line="240" w:lineRule="auto"/>
      </w:pPr>
    </w:p>
    <w:p w14:paraId="40A14423" w14:textId="77777777" w:rsidR="00861BF1" w:rsidRDefault="00861BF1"/>
    <w:sectPr w:rsidR="00861BF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89B4" w14:textId="77777777" w:rsidR="000D3B57" w:rsidRDefault="000D3B57">
      <w:pPr>
        <w:spacing w:after="0" w:line="240" w:lineRule="auto"/>
      </w:pPr>
      <w:r>
        <w:separator/>
      </w:r>
    </w:p>
  </w:endnote>
  <w:endnote w:type="continuationSeparator" w:id="0">
    <w:p w14:paraId="6C70077F" w14:textId="77777777" w:rsidR="000D3B57" w:rsidRDefault="000D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7C81" w14:textId="77777777" w:rsidR="000D3B57" w:rsidRDefault="000D3B57">
      <w:pPr>
        <w:spacing w:after="0" w:line="240" w:lineRule="auto"/>
      </w:pPr>
      <w:r>
        <w:separator/>
      </w:r>
    </w:p>
  </w:footnote>
  <w:footnote w:type="continuationSeparator" w:id="0">
    <w:p w14:paraId="2EC3003E" w14:textId="77777777" w:rsidR="000D3B57" w:rsidRDefault="000D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962C" w14:textId="77777777" w:rsidR="00861BF1" w:rsidRDefault="000D3B57">
    <w:pPr>
      <w:spacing w:after="0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1E430BA9" wp14:editId="0D231070">
          <wp:extent cx="4306600" cy="868959"/>
          <wp:effectExtent l="0" t="0" r="0" b="0"/>
          <wp:docPr id="1" name="image1.jpg" descr="C:\Users\madeline.negron\AppData\Local\Microsoft\Windows\Temporary Internet Files\Content.IE5\695WGJ4H\Calas logo 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adeline.negron\AppData\Local\Microsoft\Windows\Temporary Internet Files\Content.IE5\695WGJ4H\Calas logo 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6600" cy="8689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F1"/>
    <w:rsid w:val="000D3B57"/>
    <w:rsid w:val="00861BF1"/>
    <w:rsid w:val="00E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1E8B"/>
  <w15:docId w15:val="{3182385C-C720-473D-9123-B6C023E5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</dc:creator>
  <cp:lastModifiedBy>Direc</cp:lastModifiedBy>
  <cp:revision>2</cp:revision>
  <dcterms:created xsi:type="dcterms:W3CDTF">2020-05-19T02:56:00Z</dcterms:created>
  <dcterms:modified xsi:type="dcterms:W3CDTF">2020-05-19T02:56:00Z</dcterms:modified>
</cp:coreProperties>
</file>